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C8" w:rsidRDefault="000E1EC8" w:rsidP="000E1EC8">
      <w:pPr>
        <w:pStyle w:val="a3"/>
        <w:shd w:val="clear" w:color="auto" w:fill="FDF3E0"/>
        <w:spacing w:before="0" w:beforeAutospacing="0" w:after="249" w:afterAutospacing="0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Преимущества подачи заявления через портал государственных услуг в МП ОМВД России по Октябрьскому району</w:t>
      </w:r>
    </w:p>
    <w:p w:rsidR="000E1EC8" w:rsidRDefault="000E1EC8" w:rsidP="000E1EC8">
      <w:pPr>
        <w:pStyle w:val="a3"/>
        <w:shd w:val="clear" w:color="auto" w:fill="FDF3E0"/>
        <w:spacing w:before="0" w:beforeAutospacing="0" w:after="249" w:afterAutospacing="0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Одно из самых больших преимуществ подачи заявления через портал государственных услуг, это то, что, заявление можно подать, не выходя из дома, с рабочего места, что существенно экономит время заявителя на посещение госучреждений.  При подаче заявления в электронном виде (за исключением оформления заграничного паспорта нового поколения) достаточно прийти в подразделение миграционной службы один раз, приём и выдача оформленных документов осуществляется вне очереди в индивидуальном порядке в заранее согласованное с заявителем время.</w:t>
      </w:r>
    </w:p>
    <w:p w:rsidR="000E1EC8" w:rsidRDefault="000E1EC8" w:rsidP="000E1EC8">
      <w:pPr>
        <w:pStyle w:val="a3"/>
        <w:shd w:val="clear" w:color="auto" w:fill="FDF3E0"/>
        <w:spacing w:before="0" w:beforeAutospacing="0" w:after="249" w:afterAutospacing="0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В числе преимуществ также предварительная проверка, то есть, если в заявлении допущены </w:t>
      </w:r>
      <w:proofErr w:type="gramStart"/>
      <w:r>
        <w:rPr>
          <w:rFonts w:ascii="Verdana" w:hAnsi="Verdana"/>
          <w:color w:val="000000"/>
          <w:sz w:val="25"/>
          <w:szCs w:val="25"/>
        </w:rPr>
        <w:t>ошибки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либо неточности, оно будет возвращено с подробным разъяснением причин возврата с указанием на требования нормативных актов. Также отсутствует необходимость повторного заполнения бланков заявлений на очном приёме. </w:t>
      </w:r>
      <w:proofErr w:type="gramStart"/>
      <w:r>
        <w:rPr>
          <w:rFonts w:ascii="Verdana" w:hAnsi="Verdana"/>
          <w:color w:val="000000"/>
          <w:sz w:val="25"/>
          <w:szCs w:val="25"/>
        </w:rPr>
        <w:t>Предоставляются документы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и их копии, перечень которых будет направлен заявителю в «личный кабинет» Единого портала </w:t>
      </w:r>
      <w:proofErr w:type="spellStart"/>
      <w:r>
        <w:rPr>
          <w:rFonts w:ascii="Verdana" w:hAnsi="Verdana"/>
          <w:color w:val="000000"/>
          <w:sz w:val="25"/>
          <w:szCs w:val="25"/>
        </w:rPr>
        <w:t>госуслуг</w:t>
      </w:r>
      <w:proofErr w:type="spellEnd"/>
      <w:r>
        <w:rPr>
          <w:rFonts w:ascii="Verdana" w:hAnsi="Verdana"/>
          <w:color w:val="000000"/>
          <w:sz w:val="25"/>
          <w:szCs w:val="25"/>
        </w:rPr>
        <w:t>. И через него имеется возможность в любой момент проследить статус поданного заявления.</w:t>
      </w:r>
    </w:p>
    <w:p w:rsidR="000E1EC8" w:rsidRDefault="000E1EC8" w:rsidP="000E1EC8">
      <w:pPr>
        <w:pStyle w:val="a3"/>
        <w:shd w:val="clear" w:color="auto" w:fill="FDF3E0"/>
        <w:spacing w:before="0" w:beforeAutospacing="0" w:after="249" w:afterAutospacing="0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В целом, процедура достаточно проста и не отнимет много времени.   </w:t>
      </w:r>
    </w:p>
    <w:p w:rsidR="000E1EC8" w:rsidRDefault="000E1EC8" w:rsidP="000E1EC8">
      <w:pPr>
        <w:pStyle w:val="a3"/>
        <w:shd w:val="clear" w:color="auto" w:fill="FDF3E0"/>
        <w:spacing w:before="0" w:beforeAutospacing="0" w:after="0" w:afterAutospacing="0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inherit" w:hAnsi="inherit"/>
          <w:color w:val="000000"/>
          <w:sz w:val="25"/>
          <w:szCs w:val="25"/>
          <w:bdr w:val="none" w:sz="0" w:space="0" w:color="auto" w:frame="1"/>
        </w:rPr>
        <w:t xml:space="preserve"> </w:t>
      </w:r>
      <w:r w:rsidRPr="000E1EC8">
        <w:rPr>
          <w:rStyle w:val="a4"/>
          <w:rFonts w:ascii="inherit" w:hAnsi="inherit"/>
          <w:b w:val="0"/>
          <w:color w:val="000000"/>
          <w:sz w:val="32"/>
          <w:szCs w:val="32"/>
          <w:bdr w:val="none" w:sz="0" w:space="0" w:color="auto" w:frame="1"/>
        </w:rPr>
        <w:t>Заявление, поданное в электронном виде, имеет тот же статус, что и в письменном</w:t>
      </w:r>
      <w:r>
        <w:rPr>
          <w:rFonts w:ascii="Verdana" w:hAnsi="Verdana"/>
          <w:color w:val="000000"/>
          <w:sz w:val="25"/>
          <w:szCs w:val="25"/>
        </w:rPr>
        <w:t>. При обращении на получение государственной услуги в электронном виде, гражданин должен понимать, что данное заявление имеет те же правовые последствия и результат, что и при обращении традиционным способом. Государственный орган, в который он обратился, проводит работу по рассмотрению заявления. Заявитель должен ответственно относиться к отслеживанию хода исполнения государственной услуги, сообщениям и приглашению для оформления документов.</w:t>
      </w:r>
    </w:p>
    <w:p w:rsidR="000E1EC8" w:rsidRDefault="000E1EC8" w:rsidP="000E1EC8">
      <w:pPr>
        <w:pStyle w:val="a3"/>
        <w:shd w:val="clear" w:color="auto" w:fill="FDF3E0"/>
        <w:spacing w:before="0" w:beforeAutospacing="0" w:after="0" w:afterAutospacing="0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Для получения государственных услуг через Единый портал необходимо пройти процедуру регистрации на </w:t>
      </w:r>
      <w:r>
        <w:rPr>
          <w:rStyle w:val="apple-converted-space"/>
          <w:rFonts w:ascii="Verdana" w:hAnsi="Verdana"/>
          <w:color w:val="000000"/>
          <w:sz w:val="25"/>
          <w:szCs w:val="25"/>
        </w:rPr>
        <w:t> </w:t>
      </w:r>
      <w:hyperlink r:id="rId4" w:history="1">
        <w:r>
          <w:rPr>
            <w:rStyle w:val="a5"/>
            <w:rFonts w:ascii="inherit" w:hAnsi="inherit"/>
            <w:color w:val="02369D"/>
            <w:sz w:val="25"/>
            <w:szCs w:val="25"/>
            <w:bdr w:val="none" w:sz="0" w:space="0" w:color="auto" w:frame="1"/>
          </w:rPr>
          <w:t>www.gosuslugi.ru</w:t>
        </w:r>
      </w:hyperlink>
      <w:r>
        <w:rPr>
          <w:rFonts w:ascii="Verdana" w:hAnsi="Verdana"/>
          <w:color w:val="000000"/>
          <w:sz w:val="25"/>
          <w:szCs w:val="25"/>
        </w:rPr>
        <w:t>. Производится один раз, после чего гражданин получает код авторизации, предоставляющий возможность неограниченного количества обращений.</w:t>
      </w:r>
    </w:p>
    <w:p w:rsidR="000E1EC8" w:rsidRDefault="000E1EC8" w:rsidP="000E1EC8">
      <w:pPr>
        <w:pStyle w:val="a3"/>
        <w:shd w:val="clear" w:color="auto" w:fill="FDF3E0"/>
        <w:spacing w:before="0" w:beforeAutospacing="0" w:after="249" w:afterAutospacing="0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С использованием Единого портала государственных услуг миграционный пункт  оказывает три услуги. Это регистрационный учёт граждан РФ по месту пребывания и по месту жительства в пределах Российской Федерации, выдача, замена паспорта гражданина РФ, удостоверяющего его личность на территории Российской Федерации, а так же выдача и замена заграничных паспортов.</w:t>
      </w:r>
    </w:p>
    <w:p w:rsidR="000E1EC8" w:rsidRDefault="000E1EC8" w:rsidP="000E1EC8">
      <w:pPr>
        <w:pStyle w:val="a3"/>
        <w:shd w:val="clear" w:color="auto" w:fill="FDF3E0"/>
        <w:spacing w:before="0" w:beforeAutospacing="0" w:after="0" w:afterAutospacing="0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 Для успешной регистрации на портале</w:t>
      </w:r>
      <w:r>
        <w:rPr>
          <w:rStyle w:val="apple-converted-space"/>
          <w:rFonts w:ascii="Verdana" w:hAnsi="Verdana"/>
          <w:color w:val="000000"/>
          <w:sz w:val="25"/>
          <w:szCs w:val="25"/>
        </w:rPr>
        <w:t> </w:t>
      </w:r>
      <w:hyperlink r:id="rId5" w:history="1">
        <w:r>
          <w:rPr>
            <w:rStyle w:val="a5"/>
            <w:rFonts w:ascii="inherit" w:hAnsi="inherit"/>
            <w:color w:val="02369D"/>
            <w:sz w:val="25"/>
            <w:szCs w:val="25"/>
            <w:bdr w:val="none" w:sz="0" w:space="0" w:color="auto" w:frame="1"/>
          </w:rPr>
          <w:t>www.gosuslugi.ru</w:t>
        </w:r>
      </w:hyperlink>
      <w:r>
        <w:rPr>
          <w:rStyle w:val="apple-converted-space"/>
          <w:rFonts w:ascii="Verdana" w:hAnsi="Verdana"/>
          <w:color w:val="000000"/>
          <w:sz w:val="25"/>
          <w:szCs w:val="25"/>
        </w:rPr>
        <w:t> </w:t>
      </w:r>
      <w:r>
        <w:rPr>
          <w:rFonts w:ascii="Verdana" w:hAnsi="Verdana"/>
          <w:color w:val="000000"/>
          <w:sz w:val="25"/>
          <w:szCs w:val="25"/>
        </w:rPr>
        <w:t>будьте готовы указать сведения об ИНН (идентификационный номер налогоплательщика — выдаётся подразделениями Федеральной налоговой службы РФ); СНИЛС (страховой номер индивидуального лицевого счёта – Пенсионным фондом РФ); номер мобильного телефона; адрес электронной почты. </w:t>
      </w:r>
      <w:r>
        <w:rPr>
          <w:rFonts w:ascii="inherit" w:hAnsi="inherit"/>
          <w:color w:val="000000"/>
          <w:sz w:val="25"/>
          <w:szCs w:val="25"/>
          <w:bdr w:val="none" w:sz="0" w:space="0" w:color="auto" w:frame="1"/>
        </w:rPr>
        <w:br/>
      </w:r>
      <w:r>
        <w:rPr>
          <w:rFonts w:ascii="inherit" w:hAnsi="inherit"/>
          <w:color w:val="000000"/>
          <w:sz w:val="25"/>
          <w:szCs w:val="25"/>
          <w:bdr w:val="none" w:sz="0" w:space="0" w:color="auto" w:frame="1"/>
        </w:rPr>
        <w:br/>
      </w:r>
    </w:p>
    <w:p w:rsidR="006D7BE4" w:rsidRDefault="006D7BE4"/>
    <w:sectPr w:rsidR="006D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E1EC8"/>
    <w:rsid w:val="000E1EC8"/>
    <w:rsid w:val="006D7BE4"/>
    <w:rsid w:val="00D7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1EC8"/>
    <w:rPr>
      <w:b/>
      <w:bCs/>
    </w:rPr>
  </w:style>
  <w:style w:type="character" w:customStyle="1" w:styleId="apple-converted-space">
    <w:name w:val="apple-converted-space"/>
    <w:basedOn w:val="a0"/>
    <w:rsid w:val="000E1EC8"/>
  </w:style>
  <w:style w:type="character" w:styleId="a5">
    <w:name w:val="Hyperlink"/>
    <w:basedOn w:val="a0"/>
    <w:uiPriority w:val="99"/>
    <w:semiHidden/>
    <w:unhideWhenUsed/>
    <w:rsid w:val="000E1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2017-09-15T12:50:00Z</dcterms:created>
  <dcterms:modified xsi:type="dcterms:W3CDTF">2017-09-15T13:01:00Z</dcterms:modified>
</cp:coreProperties>
</file>