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89" w:rsidRPr="0055751F" w:rsidRDefault="001F4489" w:rsidP="0055751F">
      <w:pPr>
        <w:pStyle w:val="a8"/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751F">
        <w:rPr>
          <w:rFonts w:ascii="Times New Roman" w:hAnsi="Times New Roman" w:cs="Times New Roman"/>
          <w:b/>
          <w:sz w:val="26"/>
          <w:szCs w:val="26"/>
        </w:rPr>
        <w:fldChar w:fldCharType="begin"/>
      </w:r>
      <w:r w:rsidRPr="0055751F">
        <w:rPr>
          <w:rFonts w:ascii="Times New Roman" w:hAnsi="Times New Roman" w:cs="Times New Roman"/>
          <w:b/>
          <w:sz w:val="26"/>
          <w:szCs w:val="26"/>
        </w:rPr>
        <w:instrText>HYPERLINK "http://fiscal.atol.ru/vopros-otvet/" \l "panel-24"</w:instrText>
      </w:r>
      <w:r w:rsidRPr="0055751F">
        <w:rPr>
          <w:rFonts w:ascii="Times New Roman" w:hAnsi="Times New Roman" w:cs="Times New Roman"/>
          <w:b/>
          <w:sz w:val="26"/>
          <w:szCs w:val="26"/>
        </w:rPr>
        <w:fldChar w:fldCharType="separate"/>
      </w:r>
      <w:r w:rsidRPr="005575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Кто должен перейти на новые кассы?</w:t>
      </w:r>
      <w:r w:rsidRPr="0055751F">
        <w:rPr>
          <w:rFonts w:ascii="Times New Roman" w:hAnsi="Times New Roman" w:cs="Times New Roman"/>
          <w:b/>
          <w:sz w:val="26"/>
          <w:szCs w:val="26"/>
        </w:rPr>
        <w:fldChar w:fldCharType="end"/>
      </w:r>
    </w:p>
    <w:p w:rsidR="001F4489" w:rsidRPr="0055751F" w:rsidRDefault="001F4489" w:rsidP="0055751F">
      <w:pPr>
        <w:pStyle w:val="a8"/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организации, осуществляющие расчеты с населением на территории РФ: розничные магазины различных форматов, кафе, рестораны, аптеки, АЗС, юридические фирмы и другие организации, оказывающие услуги населению Исключение составят только: банки, газетные киоски, обувные ателье, столовые в учебных учреждениях, пункты приема стеклопосуды и утильсырья, торговля на рынках и ярмарках, а также такие виды деятельности, как продажа ценных бумаг, продажа проездных билетов в</w:t>
      </w:r>
      <w:proofErr w:type="gramEnd"/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общественном транспорте, торговля из автоцистерн, разносная торговля, изготовление и ремонт металлической галантереи и ключей, присмотр и уход за детьми, больными, престарелыми и инвалидами, продажа предметов народного художественного искусства, вспашка огородов и распиловка дров, услуги носильщиков на вокзалах, в аэропортах, в морских и речных портах, сдача в аренду (наем) жилых помещений индивидуальными предпринимателями.</w:t>
      </w:r>
      <w:proofErr w:type="gramEnd"/>
    </w:p>
    <w:p w:rsidR="001F4489" w:rsidRPr="0055751F" w:rsidRDefault="001F4489" w:rsidP="0055751F">
      <w:pPr>
        <w:spacing w:after="0" w:line="240" w:lineRule="auto"/>
        <w:ind w:left="-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FF3" w:rsidRPr="0055751F" w:rsidRDefault="00A542F7" w:rsidP="0055751F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5" w:anchor="panel-27" w:history="1">
        <w:r w:rsidR="00CB7FF3" w:rsidRPr="0055751F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Увеличение обязательных реквизитов</w:t>
        </w:r>
      </w:hyperlink>
    </w:p>
    <w:p w:rsidR="00EF10B8" w:rsidRPr="0055751F" w:rsidRDefault="00CB7FF3" w:rsidP="0055751F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проекте закона обозначен новый перечень обязательных реквизитов кассового чека. В том числе: номенклатура, кол-во, цена, стоимость (не касается УСН, патент, ЕНВД до 01.02.2021 года, с 2021 года тоже придется передавать); ставка и размер налога на чек; адреса сайтов ОФД и федерального органа исполнительной власти, уполномоченного по контролю и надзору над применением контрольно-кассовой техники в информационно-телекоммуникационной сети «Интернет», по которым может быть осуществлена проверка факта записи расчета и подлинности фискального признака.</w:t>
      </w:r>
    </w:p>
    <w:p w:rsidR="00B03215" w:rsidRPr="0055751F" w:rsidRDefault="00B03215" w:rsidP="0055751F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2B70" w:rsidRPr="0055751F" w:rsidRDefault="00D22B70" w:rsidP="0055751F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1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Кассовые аппараты с первоначальной стоимостью свыше 40 000 руб. списывают через амортизацию. Расходы</w:t>
      </w:r>
      <w:r w:rsidRPr="005575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 техобслуживание касс прямо не упомянуты в главе 25 Налогового кодекса РФ. Есть два варианта, как учесть такие траты при расчете налога на прибыль. Первый: в составе материальных расходов согласно статье 254 кодекса. Второй: в составе прочих расходов на основании статьи 264 кодекса. Выбранный способ закрепите в учетной политике для целей налогообложения (п. 4 ст. 252 Налогового кодекса РФ). Но при любом из них расходы можно учесть целиком и сразу. Естественно, мы подразумеваем метод начисления. </w:t>
      </w:r>
    </w:p>
    <w:p w:rsidR="0079606F" w:rsidRPr="0055751F" w:rsidRDefault="0079606F" w:rsidP="0055751F">
      <w:pPr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B6B2F" w:rsidRPr="0055751F" w:rsidRDefault="006B6B2F" w:rsidP="0055751F">
      <w:pPr>
        <w:spacing w:after="0" w:line="240" w:lineRule="auto"/>
        <w:ind w:left="-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 предпринимателей на </w:t>
      </w:r>
      <w:r w:rsidR="001F4489" w:rsidRPr="005575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ЕНВД </w:t>
      </w:r>
      <w:r w:rsidRPr="005575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5751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появится новый налоговый вычет</w:t>
      </w:r>
      <w:r w:rsidRPr="005575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С 1 июля 2018 года все обязаны применять онлайн-кассы, в том числе налогоплательщики ЕНВД (п. 7 ст. 7 Федерального закона от 03.07.2016 № 290-ФЗ). Предпринимателям на </w:t>
      </w:r>
      <w:proofErr w:type="spellStart"/>
      <w:r w:rsidRPr="005575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вмененке</w:t>
      </w:r>
      <w:proofErr w:type="spellEnd"/>
      <w:r w:rsidRPr="005575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дадут право уменьшить налог на стоимость новой кассы, но не более чем на 18 тыс. рублей. </w:t>
      </w:r>
    </w:p>
    <w:p w:rsidR="001F4489" w:rsidRPr="0055751F" w:rsidRDefault="001F4489" w:rsidP="0055751F">
      <w:pPr>
        <w:autoSpaceDE w:val="0"/>
        <w:autoSpaceDN w:val="0"/>
        <w:adjustRightInd w:val="0"/>
        <w:spacing w:after="0" w:line="240" w:lineRule="auto"/>
        <w:ind w:left="-57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751F">
        <w:rPr>
          <w:rFonts w:ascii="Times New Roman" w:hAnsi="Times New Roman" w:cs="Times New Roman"/>
          <w:b/>
          <w:sz w:val="26"/>
          <w:szCs w:val="26"/>
        </w:rPr>
        <w:t xml:space="preserve">Критерии для местностей, отдаленных от сетей связи, установит </w:t>
      </w:r>
      <w:proofErr w:type="spellStart"/>
      <w:r w:rsidRPr="0055751F">
        <w:rPr>
          <w:rFonts w:ascii="Times New Roman" w:hAnsi="Times New Roman" w:cs="Times New Roman"/>
          <w:b/>
          <w:sz w:val="26"/>
          <w:szCs w:val="26"/>
        </w:rPr>
        <w:t>Минкомсвязь</w:t>
      </w:r>
      <w:proofErr w:type="spellEnd"/>
      <w:r w:rsidRPr="0055751F">
        <w:rPr>
          <w:rFonts w:ascii="Times New Roman" w:hAnsi="Times New Roman" w:cs="Times New Roman"/>
          <w:b/>
          <w:sz w:val="26"/>
          <w:szCs w:val="26"/>
        </w:rPr>
        <w:t xml:space="preserve"> России, а их перечни будут утверждать субъекты РФ.</w:t>
      </w:r>
    </w:p>
    <w:p w:rsidR="0079606F" w:rsidRPr="0055751F" w:rsidRDefault="0079606F" w:rsidP="0055751F">
      <w:pPr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9606F" w:rsidRPr="0055751F" w:rsidRDefault="0079606F" w:rsidP="0055751F">
      <w:pPr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5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Сроки и порядок перехода на онлайн-кассы. Таблица 1 Период Особенности перехода</w:t>
      </w:r>
      <w:proofErr w:type="gramStart"/>
      <w:r w:rsidRPr="005575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</w:t>
      </w:r>
      <w:proofErr w:type="gramEnd"/>
      <w:r w:rsidRPr="005575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 1 февраля 2017 г. </w:t>
      </w:r>
      <w:proofErr w:type="spellStart"/>
      <w:r w:rsidRPr="005575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Онлайн-кассу</w:t>
      </w:r>
      <w:proofErr w:type="spellEnd"/>
      <w:r w:rsidRPr="005575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применять не обязательно. Регистрировать кассы можно по прежним правилам</w:t>
      </w:r>
      <w:r w:rsidR="005575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5575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5575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proofErr w:type="gramEnd"/>
      <w:r w:rsidRPr="005575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1 февраля 2017 г. Кассу старой модели поставить на учет уже нельзя. Но на ранее зарегистрированных аппаратах еще можно работать. При подаче в инспекцию заявления на регистрацию/перерегистрацию кассы надо заключить договор с оператором фискальных данных и передавать все данные в электронной форме</w:t>
      </w:r>
      <w:r w:rsidR="005575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5575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5575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proofErr w:type="gramEnd"/>
      <w:r w:rsidRPr="005575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1 июля 2017 г. Торговля должна осуществляться с применением </w:t>
      </w:r>
      <w:proofErr w:type="spellStart"/>
      <w:r w:rsidRPr="005575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онлайн-касс</w:t>
      </w:r>
      <w:proofErr w:type="spellEnd"/>
      <w:r w:rsidRPr="005575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или </w:t>
      </w:r>
      <w:r w:rsidRPr="005575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модернизированных касс До 1 июля 2018 г. ИП на патентной системе и ЕНВД пока могут работать без касс  С 1 июля 2018 г. Онлайн-кассы обязаны применять все компании и ИП </w:t>
      </w:r>
    </w:p>
    <w:p w:rsidR="00443160" w:rsidRPr="00443160" w:rsidRDefault="00443160" w:rsidP="0044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1" w:type="dxa"/>
        <w:tblInd w:w="160" w:type="dxa"/>
        <w:tblBorders>
          <w:top w:val="single" w:sz="8" w:space="0" w:color="C3B9B9"/>
          <w:left w:val="single" w:sz="8" w:space="0" w:color="C3B9B9"/>
          <w:bottom w:val="single" w:sz="8" w:space="0" w:color="C3B9B9"/>
          <w:right w:val="single" w:sz="8" w:space="0" w:color="C3B9B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7"/>
        <w:gridCol w:w="5085"/>
        <w:gridCol w:w="7229"/>
      </w:tblGrid>
      <w:tr w:rsidR="00443160" w:rsidRPr="00443160" w:rsidTr="00926B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2D0"/>
            <w:tcMar>
              <w:top w:w="40" w:type="dxa"/>
              <w:left w:w="40" w:type="dxa"/>
              <w:bottom w:w="40" w:type="dxa"/>
              <w:right w:w="120" w:type="dxa"/>
            </w:tcMar>
            <w:vAlign w:val="center"/>
            <w:hideMark/>
          </w:tcPr>
          <w:p w:rsidR="00443160" w:rsidRPr="0055751F" w:rsidRDefault="00443160" w:rsidP="00443160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5575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Режим налогообложения продавца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2D0"/>
            <w:tcMar>
              <w:top w:w="40" w:type="dxa"/>
              <w:left w:w="40" w:type="dxa"/>
              <w:bottom w:w="40" w:type="dxa"/>
              <w:right w:w="120" w:type="dxa"/>
            </w:tcMar>
            <w:vAlign w:val="center"/>
            <w:hideMark/>
          </w:tcPr>
          <w:p w:rsidR="00443160" w:rsidRPr="0055751F" w:rsidRDefault="00443160" w:rsidP="00443160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5575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Момент перехода на "онлайн-кассы"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2D0"/>
            <w:tcMar>
              <w:top w:w="40" w:type="dxa"/>
              <w:left w:w="40" w:type="dxa"/>
              <w:bottom w:w="40" w:type="dxa"/>
              <w:right w:w="120" w:type="dxa"/>
            </w:tcMar>
            <w:vAlign w:val="center"/>
            <w:hideMark/>
          </w:tcPr>
          <w:p w:rsidR="00443160" w:rsidRPr="0055751F" w:rsidRDefault="00443160" w:rsidP="00443160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5575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Особенности</w:t>
            </w:r>
          </w:p>
        </w:tc>
      </w:tr>
      <w:tr w:rsidR="00443160" w:rsidRPr="00443160" w:rsidTr="00926B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120" w:type="dxa"/>
            </w:tcMar>
            <w:hideMark/>
          </w:tcPr>
          <w:p w:rsidR="00443160" w:rsidRPr="0055751F" w:rsidRDefault="00443160" w:rsidP="00443160">
            <w:pPr>
              <w:spacing w:before="60"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Общая система налогообложения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120" w:type="dxa"/>
            </w:tcMar>
            <w:hideMark/>
          </w:tcPr>
          <w:p w:rsidR="00443160" w:rsidRPr="0055751F" w:rsidRDefault="00443160" w:rsidP="00443160">
            <w:pPr>
              <w:spacing w:before="60"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1 февраля 2017 года, если регистрируется (перерегистрируется) ККТ (</w:t>
            </w:r>
            <w:hyperlink r:id="rId6" w:tgtFrame="_top" w:history="1">
              <w:r w:rsidRPr="0055751F">
                <w:rPr>
                  <w:rFonts w:ascii="Verdana" w:eastAsia="Times New Roman" w:hAnsi="Verdana" w:cs="Times New Roman"/>
                  <w:sz w:val="20"/>
                  <w:lang w:eastAsia="ru-RU"/>
                </w:rPr>
                <w:t>п. 4 ст. 7 Закона</w:t>
              </w:r>
            </w:hyperlink>
            <w:r w:rsidRPr="0055751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 290-ФЗ)</w:t>
            </w:r>
          </w:p>
        </w:tc>
        <w:tc>
          <w:tcPr>
            <w:tcW w:w="7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120" w:type="dxa"/>
            </w:tcMar>
            <w:hideMark/>
          </w:tcPr>
          <w:p w:rsidR="00443160" w:rsidRPr="0055751F" w:rsidRDefault="00443160" w:rsidP="00443160">
            <w:pPr>
              <w:spacing w:before="60"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 1 февраля 2017 года можно регистрировать ККТ в прежнем порядке (</w:t>
            </w:r>
            <w:hyperlink r:id="rId7" w:tgtFrame="_top" w:history="1">
              <w:r w:rsidRPr="0055751F">
                <w:rPr>
                  <w:rFonts w:ascii="Verdana" w:eastAsia="Times New Roman" w:hAnsi="Verdana" w:cs="Times New Roman"/>
                  <w:sz w:val="20"/>
                  <w:lang w:eastAsia="ru-RU"/>
                </w:rPr>
                <w:t>п. 3 ст. 7 Закона</w:t>
              </w:r>
            </w:hyperlink>
            <w:r w:rsidRPr="0055751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 290-ФЗ)</w:t>
            </w:r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ККТ, зарегистрированная в инспекции до 1 февраля 2017 года, применяется, перерегистрируется и снимается с учета в прежнем порядке до 1 июля 2017 года (</w:t>
            </w:r>
            <w:hyperlink r:id="rId8" w:tgtFrame="_top" w:history="1">
              <w:r w:rsidRPr="0055751F">
                <w:rPr>
                  <w:rFonts w:ascii="Verdana" w:eastAsia="Times New Roman" w:hAnsi="Verdana" w:cs="Times New Roman"/>
                  <w:sz w:val="20"/>
                  <w:lang w:eastAsia="ru-RU"/>
                </w:rPr>
                <w:t>п. 3 ст. 7 Закона</w:t>
              </w:r>
            </w:hyperlink>
            <w:r w:rsidRPr="0055751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 290-ФЗ)</w:t>
            </w:r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Регистрация (перерегистрация) ККТ, которая не обеспечивает передачу оператору фискальных данных электронного кассового чека (бланка</w:t>
            </w:r>
            <w:proofErr w:type="gramEnd"/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строгой отчетности), с 1 февраля 2017 года не допускается (</w:t>
            </w:r>
            <w:hyperlink r:id="rId9" w:tgtFrame="_top" w:history="1">
              <w:r w:rsidRPr="0055751F">
                <w:rPr>
                  <w:rFonts w:ascii="Verdana" w:eastAsia="Times New Roman" w:hAnsi="Verdana" w:cs="Times New Roman"/>
                  <w:sz w:val="20"/>
                  <w:lang w:eastAsia="ru-RU"/>
                </w:rPr>
                <w:t>п. 6 ст. 7 Закона</w:t>
              </w:r>
            </w:hyperlink>
            <w:r w:rsidRPr="0055751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 290-ФЗ)</w:t>
            </w:r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С 15 июля 2016 года до 1 февраля 2017 года можно применять </w:t>
            </w:r>
            <w:proofErr w:type="gramStart"/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новую</w:t>
            </w:r>
            <w:proofErr w:type="gramEnd"/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ККТ добровольно (</w:t>
            </w:r>
            <w:hyperlink r:id="rId10" w:tgtFrame="_top" w:history="1">
              <w:r w:rsidRPr="0055751F">
                <w:rPr>
                  <w:rFonts w:ascii="Verdana" w:eastAsia="Times New Roman" w:hAnsi="Verdana" w:cs="Times New Roman"/>
                  <w:sz w:val="20"/>
                  <w:lang w:eastAsia="ru-RU"/>
                </w:rPr>
                <w:t>п. 3 ст. 7 Закона</w:t>
              </w:r>
            </w:hyperlink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 290-ФЗ)</w:t>
            </w:r>
          </w:p>
        </w:tc>
      </w:tr>
      <w:tr w:rsidR="00443160" w:rsidRPr="00443160" w:rsidTr="00926B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120" w:type="dxa"/>
            </w:tcMar>
            <w:hideMark/>
          </w:tcPr>
          <w:p w:rsidR="00443160" w:rsidRPr="0055751F" w:rsidRDefault="00443160" w:rsidP="00443160">
            <w:pPr>
              <w:spacing w:before="60"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Упрощенная система налогообложения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120" w:type="dxa"/>
            </w:tcMar>
            <w:hideMark/>
          </w:tcPr>
          <w:p w:rsidR="00443160" w:rsidRPr="0055751F" w:rsidRDefault="00443160" w:rsidP="00443160">
            <w:pPr>
              <w:spacing w:before="60"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1 февраля 2017 года, если регистрируется (перерегистрируется) ККТ (</w:t>
            </w:r>
            <w:hyperlink r:id="rId11" w:tgtFrame="_top" w:history="1">
              <w:r w:rsidRPr="0055751F">
                <w:rPr>
                  <w:rFonts w:ascii="Verdana" w:eastAsia="Times New Roman" w:hAnsi="Verdana" w:cs="Times New Roman"/>
                  <w:sz w:val="20"/>
                  <w:lang w:eastAsia="ru-RU"/>
                </w:rPr>
                <w:t>п. 4 ст. 7 Закона</w:t>
              </w:r>
            </w:hyperlink>
            <w:r w:rsidRPr="0055751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 290-ФЗ)</w:t>
            </w:r>
          </w:p>
        </w:tc>
        <w:tc>
          <w:tcPr>
            <w:tcW w:w="7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160" w:rsidRPr="0055751F" w:rsidRDefault="00443160" w:rsidP="004431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43160" w:rsidRPr="00443160" w:rsidTr="00926B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120" w:type="dxa"/>
            </w:tcMar>
            <w:hideMark/>
          </w:tcPr>
          <w:p w:rsidR="00443160" w:rsidRPr="0055751F" w:rsidRDefault="00443160" w:rsidP="00443160">
            <w:pPr>
              <w:spacing w:before="60"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ЕНВД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120" w:type="dxa"/>
            </w:tcMar>
            <w:hideMark/>
          </w:tcPr>
          <w:p w:rsidR="00443160" w:rsidRPr="0055751F" w:rsidRDefault="00443160" w:rsidP="00443160">
            <w:pPr>
              <w:spacing w:before="60"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1 июля 2018 года (</w:t>
            </w:r>
            <w:hyperlink r:id="rId12" w:tgtFrame="_top" w:history="1">
              <w:r w:rsidRPr="0055751F">
                <w:rPr>
                  <w:rFonts w:ascii="Verdana" w:eastAsia="Times New Roman" w:hAnsi="Verdana" w:cs="Times New Roman"/>
                  <w:sz w:val="20"/>
                  <w:lang w:eastAsia="ru-RU"/>
                </w:rPr>
                <w:t>п. 7 ст. 7 Закона</w:t>
              </w:r>
            </w:hyperlink>
            <w:r w:rsidRPr="0055751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 290-ФЗ)</w:t>
            </w:r>
          </w:p>
        </w:tc>
        <w:tc>
          <w:tcPr>
            <w:tcW w:w="7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120" w:type="dxa"/>
            </w:tcMar>
            <w:hideMark/>
          </w:tcPr>
          <w:p w:rsidR="00443160" w:rsidRPr="0055751F" w:rsidRDefault="00443160" w:rsidP="00443160">
            <w:pPr>
              <w:spacing w:before="60"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 1 июля 2018 года можно не применять ККТ, но при условии выдачи по требованию покупателя (клиента) документа (товарного чека, квитанции или другого документа) (</w:t>
            </w:r>
            <w:hyperlink r:id="rId13" w:tgtFrame="_top" w:history="1">
              <w:r w:rsidRPr="0055751F">
                <w:rPr>
                  <w:rFonts w:ascii="Verdana" w:eastAsia="Times New Roman" w:hAnsi="Verdana" w:cs="Times New Roman"/>
                  <w:sz w:val="20"/>
                  <w:lang w:eastAsia="ru-RU"/>
                </w:rPr>
                <w:t>п. 7 ст. 7 Закона</w:t>
              </w:r>
            </w:hyperlink>
            <w:r w:rsidRPr="0055751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№ 290-ФЗ). С 15 июля 2016 года до 1 июля 2018 года можно применять </w:t>
            </w:r>
            <w:proofErr w:type="gramStart"/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новую</w:t>
            </w:r>
            <w:proofErr w:type="gramEnd"/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ККТ добровольно (</w:t>
            </w:r>
            <w:hyperlink r:id="rId14" w:tgtFrame="_top" w:history="1">
              <w:r w:rsidRPr="0055751F">
                <w:rPr>
                  <w:rFonts w:ascii="Verdana" w:eastAsia="Times New Roman" w:hAnsi="Verdana" w:cs="Times New Roman"/>
                  <w:sz w:val="20"/>
                  <w:lang w:eastAsia="ru-RU"/>
                </w:rPr>
                <w:t>п. 3</w:t>
              </w:r>
            </w:hyperlink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55751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hyperlink r:id="rId15" w:tgtFrame="_top" w:history="1">
              <w:r w:rsidRPr="0055751F">
                <w:rPr>
                  <w:rFonts w:ascii="Verdana" w:eastAsia="Times New Roman" w:hAnsi="Verdana" w:cs="Times New Roman"/>
                  <w:sz w:val="20"/>
                  <w:lang w:eastAsia="ru-RU"/>
                </w:rPr>
                <w:t>7 ст. 7 Закона</w:t>
              </w:r>
            </w:hyperlink>
            <w:r w:rsidRPr="0055751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 290-ФЗ)</w:t>
            </w:r>
          </w:p>
        </w:tc>
      </w:tr>
      <w:tr w:rsidR="00443160" w:rsidRPr="00443160" w:rsidTr="00926B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120" w:type="dxa"/>
            </w:tcMar>
            <w:hideMark/>
          </w:tcPr>
          <w:p w:rsidR="00443160" w:rsidRPr="00443160" w:rsidRDefault="00443160" w:rsidP="00443160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4316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Патентная система налогообложения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120" w:type="dxa"/>
            </w:tcMar>
            <w:hideMark/>
          </w:tcPr>
          <w:p w:rsidR="00443160" w:rsidRPr="00443160" w:rsidRDefault="00443160" w:rsidP="00443160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4316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1 июля 2018 года (</w:t>
            </w:r>
            <w:hyperlink r:id="rId16" w:tgtFrame="_top" w:history="1">
              <w:r w:rsidRPr="00443160">
                <w:rPr>
                  <w:rFonts w:ascii="Verdana" w:eastAsia="Times New Roman" w:hAnsi="Verdana" w:cs="Times New Roman"/>
                  <w:color w:val="8D49B6"/>
                  <w:sz w:val="20"/>
                  <w:lang w:eastAsia="ru-RU"/>
                </w:rPr>
                <w:t>п. 7 ст. 7 Закона</w:t>
              </w:r>
            </w:hyperlink>
            <w:r w:rsidRPr="00443160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44316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№ 290-ФЗ)</w:t>
            </w:r>
          </w:p>
        </w:tc>
        <w:tc>
          <w:tcPr>
            <w:tcW w:w="7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160" w:rsidRPr="00443160" w:rsidRDefault="00443160" w:rsidP="004431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43160" w:rsidRDefault="00443160" w:rsidP="00443160">
      <w:pPr>
        <w:spacing w:before="60" w:after="60" w:line="240" w:lineRule="auto"/>
        <w:ind w:left="160" w:right="16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44316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</w:p>
    <w:tbl>
      <w:tblPr>
        <w:tblW w:w="15331" w:type="dxa"/>
        <w:tblInd w:w="160" w:type="dxa"/>
        <w:tblBorders>
          <w:top w:val="single" w:sz="8" w:space="0" w:color="C3B9B9"/>
          <w:left w:val="single" w:sz="8" w:space="0" w:color="C3B9B9"/>
          <w:bottom w:val="single" w:sz="8" w:space="0" w:color="C3B9B9"/>
          <w:right w:val="single" w:sz="8" w:space="0" w:color="C3B9B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5"/>
        <w:gridCol w:w="5528"/>
        <w:gridCol w:w="5528"/>
      </w:tblGrid>
      <w:tr w:rsidR="00443160" w:rsidRPr="009C0EF0" w:rsidTr="005D5AB3">
        <w:trPr>
          <w:trHeight w:val="1442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2D0"/>
            <w:tcMar>
              <w:top w:w="40" w:type="dxa"/>
              <w:left w:w="40" w:type="dxa"/>
              <w:bottom w:w="40" w:type="dxa"/>
              <w:right w:w="120" w:type="dxa"/>
            </w:tcMar>
            <w:vAlign w:val="center"/>
            <w:hideMark/>
          </w:tcPr>
          <w:p w:rsidR="00443160" w:rsidRPr="00557C5D" w:rsidRDefault="005D5AB3" w:rsidP="005D5AB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57C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Индивидуальный предприниматель или организация,  в</w:t>
            </w:r>
            <w:r w:rsidR="00443160" w:rsidRPr="00557C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ид деятельности</w:t>
            </w:r>
            <w:r w:rsidRPr="00557C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, режим налогообложения продавца или лица, оказывающие услуги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2D0"/>
            <w:tcMar>
              <w:top w:w="40" w:type="dxa"/>
              <w:left w:w="40" w:type="dxa"/>
              <w:bottom w:w="40" w:type="dxa"/>
              <w:right w:w="120" w:type="dxa"/>
            </w:tcMar>
            <w:vAlign w:val="center"/>
            <w:hideMark/>
          </w:tcPr>
          <w:p w:rsidR="00443160" w:rsidRPr="00557C5D" w:rsidRDefault="00443160" w:rsidP="0044316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57C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Момент перехода на "онлайн-кассы"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2D0"/>
            <w:tcMar>
              <w:top w:w="40" w:type="dxa"/>
              <w:left w:w="40" w:type="dxa"/>
              <w:bottom w:w="40" w:type="dxa"/>
              <w:right w:w="120" w:type="dxa"/>
            </w:tcMar>
            <w:vAlign w:val="center"/>
            <w:hideMark/>
          </w:tcPr>
          <w:p w:rsidR="00443160" w:rsidRPr="00557C5D" w:rsidRDefault="00443160" w:rsidP="0044316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57C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635C97" w:rsidRPr="009C0EF0" w:rsidTr="0055751F">
        <w:trPr>
          <w:trHeight w:val="3634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120" w:type="dxa"/>
            </w:tcMar>
            <w:hideMark/>
          </w:tcPr>
          <w:p w:rsidR="00CB3286" w:rsidRDefault="00635C97" w:rsidP="0008622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Потребительское общество,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6229" w:rsidRPr="00557C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организация или  индивидуальный предприниматель</w:t>
            </w:r>
            <w:r w:rsidR="00086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применяющ</w:t>
            </w:r>
            <w:r w:rsidR="00086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ЕНВД, розничная торговля </w:t>
            </w:r>
            <w:r w:rsidR="00CB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алкогольной продукцией   </w:t>
            </w:r>
            <w:r w:rsidR="0055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(включая </w:t>
            </w:r>
            <w:r w:rsidR="00557C5D" w:rsidRPr="00557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подакцизные товары, установленны</w:t>
            </w:r>
            <w:r w:rsidR="00557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557C5D" w:rsidRPr="00557C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статьей  181 НК РФ)</w:t>
            </w:r>
            <w:r w:rsidR="00CB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поселках городского типа и поселениях, не относящихся к отдаленным местностям</w:t>
            </w:r>
            <w:r w:rsidR="00CB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B3286" w:rsidRDefault="00CB3286" w:rsidP="0044316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C97" w:rsidRPr="009C0EF0" w:rsidRDefault="00635C97" w:rsidP="0044316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120" w:type="dxa"/>
            </w:tcMar>
            <w:hideMark/>
          </w:tcPr>
          <w:p w:rsidR="00635C97" w:rsidRPr="009C0EF0" w:rsidRDefault="00635C97" w:rsidP="0001410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февраля 2017 года, если регистрируется (перерегистрируется) ККТ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ст.4.2.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</w:t>
            </w:r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-ФЗ)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если ЭКЛЗ позволяет применять «старую»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 до 01.07.2017 года.  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120" w:type="dxa"/>
            </w:tcMar>
            <w:hideMark/>
          </w:tcPr>
          <w:p w:rsidR="00635C97" w:rsidRDefault="00635C97" w:rsidP="0025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 февраля 2017 года можно регистрировать ККТ в прежнем порядке. </w:t>
            </w:r>
            <w:proofErr w:type="gramStart"/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 июля 2016 года до 1 февраля 2017 года можно применять новую ККТ добровольно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ст.4.2.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Закона </w:t>
            </w:r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-ФЗ)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C534E3" w:rsidRPr="00C534E3" w:rsidRDefault="00C534E3" w:rsidP="002536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Положения п.2, 3 и 5  ст. 2 не распространяются на организации и индивидуальных предпринимателей,  которые используют для осуществления расчетов автоматическое устройство для расчетов, </w:t>
            </w:r>
            <w:r w:rsidRPr="00C53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 также осуществляют торговлю подакцизными товарами, установленными статьей  181 НК РФ</w:t>
            </w:r>
          </w:p>
          <w:p w:rsidR="00C534E3" w:rsidRDefault="00253639" w:rsidP="0025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(п.8 ст.2 Закона </w:t>
            </w:r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-ФЗ)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5C97" w:rsidRPr="009C0EF0" w:rsidRDefault="00635C97" w:rsidP="00253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рименение "онлайн-кассы"  требуется (</w:t>
            </w:r>
            <w:hyperlink r:id="rId17" w:tgtFrame="_top" w:history="1">
              <w:r w:rsidRPr="00C534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</w:t>
              </w:r>
            </w:hyperlink>
            <w:hyperlink r:id="rId18" w:tgtFrame="_top" w:history="1">
              <w:r w:rsidRPr="00C534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7           </w:t>
            </w:r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290-ФЗ)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01.07.201</w:t>
            </w:r>
            <w:r w:rsidR="00C5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35C97" w:rsidRPr="009C0EF0" w:rsidTr="002A0EA7">
        <w:trPr>
          <w:trHeight w:val="1636"/>
        </w:trPr>
        <w:tc>
          <w:tcPr>
            <w:tcW w:w="4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120" w:type="dxa"/>
            </w:tcMar>
            <w:hideMark/>
          </w:tcPr>
          <w:p w:rsidR="002A0EA7" w:rsidRDefault="00997B80" w:rsidP="0044316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2A0EA7" w:rsidRPr="00CB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отдаленных или труднодоступных местностях</w:t>
            </w:r>
          </w:p>
          <w:p w:rsidR="00635C97" w:rsidRDefault="002A0EA7" w:rsidP="0044316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120" w:type="dxa"/>
            </w:tcMar>
            <w:hideMark/>
          </w:tcPr>
          <w:p w:rsidR="00635C97" w:rsidRPr="009C0EF0" w:rsidRDefault="00CB3286" w:rsidP="0001410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февраля 2017 года, если регистрируется (перерегистрируется) ККТ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ст.4.2.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</w:t>
            </w:r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-ФЗ)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если ЭКЛЗ позволяет применять «старую»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 до 01.07.2017 года.  </w:t>
            </w: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120" w:type="dxa"/>
            </w:tcMar>
            <w:hideMark/>
          </w:tcPr>
          <w:p w:rsidR="00997B80" w:rsidRDefault="00997B80" w:rsidP="0099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 февраля 2017 года можно регистрировать ККТ в прежнем порядке. </w:t>
            </w:r>
            <w:proofErr w:type="gramStart"/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 июля 2016 года до 1 февраля 2017 года можно применять новую ККТ добровольно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ст.4.2.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Закона </w:t>
            </w:r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-ФЗ)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997B80" w:rsidRPr="00C534E3" w:rsidRDefault="00997B80" w:rsidP="00997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Положения п.2, 3 и 5  ст. 2 не распространяются на организации и индивидуальных предпринимателей,  которые используют для осуществления расчетов автоматическое устройство для расчетов, </w:t>
            </w:r>
            <w:r w:rsidRPr="00C53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 также осуществляют торговлю подакцизными товарами, установленными статьей  181 НК РФ</w:t>
            </w:r>
          </w:p>
          <w:p w:rsidR="00997B80" w:rsidRDefault="00997B80" w:rsidP="0099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(п.8 ст.2 Закона </w:t>
            </w:r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-ФЗ)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5C97" w:rsidRPr="009C0EF0" w:rsidRDefault="00997B80" w:rsidP="00997B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рименение "онлайн-кассы"  требуется (</w:t>
            </w:r>
            <w:hyperlink r:id="rId19" w:tgtFrame="_top" w:history="1">
              <w:r w:rsidRPr="00C534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</w:t>
              </w:r>
            </w:hyperlink>
            <w:hyperlink r:id="rId20" w:tgtFrame="_top" w:history="1">
              <w:r w:rsidRPr="00C534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7           </w:t>
            </w:r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290-ФЗ)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01.07.2017 г.</w:t>
            </w:r>
          </w:p>
        </w:tc>
      </w:tr>
      <w:tr w:rsidR="00CB3286" w:rsidRPr="009C0EF0" w:rsidTr="002A0EA7">
        <w:trPr>
          <w:trHeight w:val="1636"/>
        </w:trPr>
        <w:tc>
          <w:tcPr>
            <w:tcW w:w="4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120" w:type="dxa"/>
            </w:tcMar>
            <w:hideMark/>
          </w:tcPr>
          <w:p w:rsidR="00CB3286" w:rsidRDefault="00997B80" w:rsidP="0044316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62A2D" w:rsidRPr="0036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отдаленных от сетей связи местностях, определенных в соответствии с критериями, установленными</w:t>
            </w:r>
            <w:r w:rsidR="0036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Минкомсвязи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120" w:type="dxa"/>
            </w:tcMar>
            <w:hideMark/>
          </w:tcPr>
          <w:p w:rsidR="00CB3286" w:rsidRPr="009C0EF0" w:rsidRDefault="00997B80" w:rsidP="0001410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февраля 2017 года, если регистрируется (перерегистрируется) ККТ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ст.4.2.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</w:t>
            </w:r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9C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-ФЗ)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если ЭКЛЗ позволяет применять «старую»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 до 01.07.2017 года.  </w:t>
            </w: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120" w:type="dxa"/>
            </w:tcMar>
            <w:hideMark/>
          </w:tcPr>
          <w:p w:rsidR="00997B80" w:rsidRPr="00997B80" w:rsidRDefault="00362A2D" w:rsidP="009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продавец осуществляет деятельность в местности, отдаленной от сетей связи и поименованной в специальном пере</w:t>
            </w:r>
            <w:r w:rsidR="0036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чне субъекта РФ, то применение «</w:t>
            </w:r>
            <w:r w:rsidRPr="0099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онлайн-кассы</w:t>
            </w:r>
            <w:r w:rsidR="0036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9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требуется (</w:t>
            </w:r>
            <w:hyperlink r:id="rId21" w:tgtFrame="_top" w:history="1">
              <w:r w:rsidRPr="00997B8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</w:t>
              </w:r>
              <w:r w:rsidR="00997B80" w:rsidRPr="00997B8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7 ст. 2 </w:t>
              </w:r>
            </w:hyperlink>
            <w:r w:rsidR="00997B80" w:rsidRPr="00997B80">
              <w:rPr>
                <w:rFonts w:ascii="Times New Roman" w:hAnsi="Times New Roman" w:cs="Times New Roman"/>
                <w:sz w:val="24"/>
                <w:szCs w:val="24"/>
              </w:rPr>
              <w:t xml:space="preserve"> Закона </w:t>
            </w:r>
            <w:r w:rsidRPr="0099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997B80" w:rsidRPr="0099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99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-ФЗ)</w:t>
            </w:r>
            <w:r w:rsidR="00997B80" w:rsidRPr="0099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но  </w:t>
            </w:r>
            <w:r w:rsidR="00997B80" w:rsidRPr="00997B80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 через оператора фискальных данных </w:t>
            </w:r>
            <w:r w:rsidR="00997B80" w:rsidRPr="00367CB2">
              <w:rPr>
                <w:rFonts w:ascii="Times New Roman" w:hAnsi="Times New Roman" w:cs="Times New Roman"/>
                <w:b/>
                <w:sz w:val="24"/>
                <w:szCs w:val="24"/>
              </w:rPr>
              <w:t>(ККТ обязательна</w:t>
            </w:r>
            <w:r w:rsidR="00367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встроенной </w:t>
            </w:r>
            <w:r w:rsidR="00367C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фискальным накопителем</w:t>
            </w:r>
            <w:r w:rsidR="00997B80" w:rsidRPr="00367CB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97B80" w:rsidRPr="00997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B3286" w:rsidRPr="009C0EF0" w:rsidRDefault="00CB3286" w:rsidP="0001410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B80" w:rsidRPr="009C0EF0" w:rsidTr="002A0EA7">
        <w:trPr>
          <w:trHeight w:val="1636"/>
        </w:trPr>
        <w:tc>
          <w:tcPr>
            <w:tcW w:w="4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120" w:type="dxa"/>
            </w:tcMar>
            <w:hideMark/>
          </w:tcPr>
          <w:p w:rsidR="00997B80" w:rsidRDefault="00367CB2" w:rsidP="0008622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предоставляет услуги общественного питания</w:t>
            </w:r>
            <w:r w:rsidR="00086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6229" w:rsidRPr="00086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(не распространяются на розничную продажу пива и пивных напитков, сидра, пуаре, медовухи, осуществляемую организациями при оказании ими услуг общественного питания).</w:t>
            </w: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120" w:type="dxa"/>
            </w:tcMar>
            <w:hideMark/>
          </w:tcPr>
          <w:p w:rsidR="00997B80" w:rsidRPr="00086229" w:rsidRDefault="00086229" w:rsidP="0008622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июля 2018 года (</w:t>
            </w:r>
            <w:hyperlink r:id="rId22" w:tgtFrame="_top" w:history="1">
              <w:r w:rsidRPr="00086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8 ст. 7 Закона</w:t>
              </w:r>
            </w:hyperlink>
            <w:r w:rsidRPr="00086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290-ФЗ)</w:t>
            </w: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120" w:type="dxa"/>
            </w:tcMar>
            <w:hideMark/>
          </w:tcPr>
          <w:p w:rsidR="00086229" w:rsidRPr="00086229" w:rsidRDefault="00086229" w:rsidP="0008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78"/>
            <w:r>
              <w:t xml:space="preserve"> </w:t>
            </w:r>
            <w:r w:rsidRPr="000862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выполняющие работы, оказывающие услуги населению, вправе не применять контрольно-кассовую технику при условии выдачи ими соответствующих бланков строгой отчетности в порядке, установленном </w:t>
            </w:r>
            <w:hyperlink r:id="rId23" w:history="1">
              <w:r w:rsidRPr="00086229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Pr="0008622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аконом</w:t>
              </w:r>
            </w:hyperlink>
            <w:r w:rsidRPr="00086229">
              <w:rPr>
                <w:rFonts w:ascii="Times New Roman" w:hAnsi="Times New Roman" w:cs="Times New Roman"/>
                <w:sz w:val="24"/>
                <w:szCs w:val="24"/>
              </w:rPr>
              <w:t xml:space="preserve"> от 22 мая 2003 года № 54-ФЗ, </w:t>
            </w:r>
            <w:r w:rsidRPr="00086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 июля 2018 года </w:t>
            </w:r>
            <w:r w:rsidRPr="00086229">
              <w:rPr>
                <w:rFonts w:ascii="Times New Roman" w:hAnsi="Times New Roman" w:cs="Times New Roman"/>
                <w:sz w:val="24"/>
                <w:szCs w:val="24"/>
              </w:rPr>
              <w:t>(п.8 ст.7 Закона 290-ФЗ)</w:t>
            </w:r>
          </w:p>
          <w:bookmarkEnd w:id="0"/>
          <w:p w:rsidR="00997B80" w:rsidRPr="00997B80" w:rsidRDefault="00997B80" w:rsidP="00997B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675D" w:rsidRPr="0022675D" w:rsidRDefault="0022675D" w:rsidP="00226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B6B2F" w:rsidRPr="0055751F" w:rsidRDefault="00C534E3" w:rsidP="00D22B70">
      <w:pPr>
        <w:shd w:val="clear" w:color="auto" w:fill="FFFFFF"/>
        <w:spacing w:before="100" w:beforeAutospacing="1" w:after="100" w:afterAutospacing="1" w:line="39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Пункт 8  статьи  2.  </w:t>
      </w:r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п.2, 3 и 5  ст. 2 не распространяются на организации и индивидуальных предпринимателей,  которые используют для осуществления расчетов автоматическое устройство для расчетов, </w:t>
      </w:r>
      <w:r w:rsidRPr="0055751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а также осуществляют торговлю подакцизными товарами, установленными статьей  181 НК РФ</w:t>
      </w:r>
    </w:p>
    <w:p w:rsidR="00B03215" w:rsidRPr="0055751F" w:rsidRDefault="000C3057" w:rsidP="005146C7">
      <w:pPr>
        <w:shd w:val="clear" w:color="auto" w:fill="FFFFFF"/>
        <w:spacing w:after="75" w:line="386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75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Положения не распространяются на организации и индивидуальных предпринимателей, которые используют для осуществления расчетов автоматическое устройство для расчетов, а также осуществляют торговлю подакцизными товарами.</w:t>
      </w:r>
      <w:r w:rsidR="001F4489" w:rsidRPr="005575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575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(СМОТРЕТЬ ТАБЛИЦЫ 2,3,4)</w:t>
      </w:r>
    </w:p>
    <w:p w:rsidR="0055751F" w:rsidRPr="0055751F" w:rsidRDefault="0055751F" w:rsidP="0055751F">
      <w:pPr>
        <w:spacing w:after="0" w:line="240" w:lineRule="auto"/>
        <w:ind w:left="-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1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Письмо Минфина России от 06.11.09 № 03-01-15/10-492</w:t>
      </w:r>
      <w:proofErr w:type="gramStart"/>
      <w:r w:rsidRPr="0055751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&lt;О</w:t>
      </w:r>
      <w:proofErr w:type="gramEnd"/>
      <w:r w:rsidRPr="0055751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б обязанности применения ККТ при розничной торговле алкоголем&gt; </w:t>
      </w:r>
    </w:p>
    <w:p w:rsidR="000F08DB" w:rsidRPr="0055751F" w:rsidRDefault="001F4489" w:rsidP="005146C7">
      <w:pPr>
        <w:shd w:val="clear" w:color="auto" w:fill="FFFFFF"/>
        <w:spacing w:after="75" w:line="386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письме от 23.04.2015 № ЕД-4-2/7021 специалисты ФНС России подтвердили право на такое освобождение и разъяснили, какие именно организации и предприниматели, работающие в сфере торговли, могут им воспользоваться.</w:t>
      </w:r>
    </w:p>
    <w:p w:rsidR="000F08DB" w:rsidRPr="0055751F" w:rsidRDefault="00A542F7" w:rsidP="005146C7">
      <w:pPr>
        <w:shd w:val="clear" w:color="auto" w:fill="FFFFFF"/>
        <w:spacing w:after="75" w:line="386" w:lineRule="atLeast"/>
        <w:rPr>
          <w:rFonts w:ascii="Times New Roman" w:hAnsi="Times New Roman" w:cs="Times New Roman"/>
          <w:sz w:val="26"/>
          <w:szCs w:val="26"/>
        </w:rPr>
      </w:pPr>
      <w:hyperlink r:id="rId24" w:tgtFrame="_top" w:history="1">
        <w:r w:rsidR="000F08DB" w:rsidRPr="0055751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п. 6 ст. 16 Федерального закона</w:t>
        </w:r>
      </w:hyperlink>
      <w:r w:rsidR="000F08DB" w:rsidRPr="0055751F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0F08DB" w:rsidRPr="0055751F">
        <w:rPr>
          <w:rFonts w:ascii="Times New Roman" w:hAnsi="Times New Roman" w:cs="Times New Roman"/>
          <w:sz w:val="26"/>
          <w:szCs w:val="26"/>
        </w:rPr>
        <w:t>от 22.11.1995 №</w:t>
      </w:r>
      <w:r w:rsidR="000F08DB" w:rsidRPr="0055751F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0F08DB" w:rsidRPr="0055751F">
        <w:rPr>
          <w:rFonts w:ascii="Times New Roman" w:hAnsi="Times New Roman" w:cs="Times New Roman"/>
          <w:sz w:val="26"/>
          <w:szCs w:val="26"/>
        </w:rPr>
        <w:t>171-ФЗ</w:t>
      </w:r>
      <w:r w:rsidR="000F08DB" w:rsidRPr="0055751F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0F08DB" w:rsidRPr="0055751F">
        <w:rPr>
          <w:rFonts w:ascii="Times New Roman" w:hAnsi="Times New Roman" w:cs="Times New Roman"/>
          <w:sz w:val="26"/>
          <w:szCs w:val="26"/>
        </w:rPr>
        <w:t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продукции").</w:t>
      </w:r>
    </w:p>
    <w:p w:rsidR="000F08DB" w:rsidRPr="0055751F" w:rsidRDefault="000F08DB" w:rsidP="005146C7">
      <w:pPr>
        <w:shd w:val="clear" w:color="auto" w:fill="FFFFFF"/>
        <w:spacing w:after="75" w:line="386" w:lineRule="atLeast"/>
        <w:rPr>
          <w:rFonts w:ascii="Times New Roman" w:hAnsi="Times New Roman" w:cs="Times New Roman"/>
          <w:sz w:val="26"/>
          <w:szCs w:val="26"/>
        </w:rPr>
      </w:pPr>
    </w:p>
    <w:p w:rsidR="000F08DB" w:rsidRPr="0055751F" w:rsidRDefault="000F08DB" w:rsidP="0055751F">
      <w:pPr>
        <w:spacing w:before="60" w:after="60" w:line="240" w:lineRule="auto"/>
        <w:ind w:left="160" w:right="1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Организации и предприниматели, осуществляющие розничную продажу пива и пивных напитков, сидра, пуаре, медовухи, обязаны использовать контрольно-кассовую технику, если иное не установлено федеральным законом (</w:t>
      </w:r>
      <w:hyperlink r:id="rId25" w:tgtFrame="_top" w:history="1">
        <w:r w:rsidRPr="0055751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 6 ст. 16 Федерального закона</w:t>
        </w:r>
      </w:hyperlink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22.11.1995 № 171-ФЗ 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продукции").</w:t>
      </w:r>
      <w:proofErr w:type="gramEnd"/>
    </w:p>
    <w:p w:rsidR="000F08DB" w:rsidRPr="0055751F" w:rsidRDefault="000F08DB" w:rsidP="000F08DB">
      <w:pPr>
        <w:spacing w:before="60" w:after="60" w:line="240" w:lineRule="auto"/>
        <w:ind w:left="160" w:right="1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 </w:t>
      </w:r>
      <w:hyperlink r:id="rId26" w:tgtFrame="_top" w:history="1">
        <w:r w:rsidRPr="0055751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 2.1 ст. 2 Федерального закона</w:t>
        </w:r>
      </w:hyperlink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22.05.2003 № 54-ФЗ "О применении контрольно-кассовой техники при осуществлении наличных денежных расчетов и (или) расчетов с использованием платежных карт" позволяет организациям и предпринимателям не использовать ККТ, если они применяют ЕНВД или ПСН и выдают покупателям товарные чеки, квитанции или другие документы, подтверждающие оплату товара.</w:t>
      </w:r>
      <w:proofErr w:type="gramEnd"/>
    </w:p>
    <w:p w:rsidR="007F3455" w:rsidRPr="0055751F" w:rsidRDefault="007F3455" w:rsidP="0055751F">
      <w:pPr>
        <w:pStyle w:val="1"/>
        <w:spacing w:before="0" w:line="240" w:lineRule="auto"/>
        <w:ind w:left="5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5751F">
        <w:rPr>
          <w:rFonts w:ascii="Times New Roman" w:hAnsi="Times New Roman" w:cs="Times New Roman"/>
          <w:color w:val="auto"/>
          <w:sz w:val="26"/>
          <w:szCs w:val="26"/>
        </w:rPr>
        <w:t>Постановление Пленума Высшего Арбитражного Суда РФ от 11 июля 2014 г. N 47</w:t>
      </w:r>
      <w:r w:rsidR="001F4489" w:rsidRPr="005575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5751F">
        <w:rPr>
          <w:rFonts w:ascii="Times New Roman" w:hAnsi="Times New Roman" w:cs="Times New Roman"/>
          <w:color w:val="auto"/>
          <w:sz w:val="26"/>
          <w:szCs w:val="26"/>
        </w:rPr>
        <w:t>"О некоторых вопросах практики применения арбитражными судами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="001F4489" w:rsidRPr="005575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bookmarkStart w:id="1" w:name="sub_13"/>
      <w:r w:rsidR="001F4489" w:rsidRPr="005575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5751F">
        <w:rPr>
          <w:rFonts w:ascii="Times New Roman" w:hAnsi="Times New Roman" w:cs="Times New Roman"/>
          <w:color w:val="auto"/>
          <w:sz w:val="26"/>
          <w:szCs w:val="26"/>
        </w:rPr>
        <w:t xml:space="preserve">13. Исходя из </w:t>
      </w:r>
      <w:hyperlink r:id="rId27" w:history="1">
        <w:r w:rsidRPr="0055751F">
          <w:rPr>
            <w:rFonts w:ascii="Times New Roman" w:hAnsi="Times New Roman" w:cs="Times New Roman"/>
            <w:color w:val="auto"/>
            <w:sz w:val="26"/>
            <w:szCs w:val="26"/>
          </w:rPr>
          <w:t>абзаца первого пункта 6 статьи 16</w:t>
        </w:r>
      </w:hyperlink>
      <w:r w:rsidRPr="0055751F">
        <w:rPr>
          <w:rFonts w:ascii="Times New Roman" w:hAnsi="Times New Roman" w:cs="Times New Roman"/>
          <w:color w:val="auto"/>
          <w:sz w:val="26"/>
          <w:szCs w:val="26"/>
        </w:rPr>
        <w:t xml:space="preserve"> Закона организации и индивидуальные предприниматели, осуществляющие в установленном порядке розничную продажу алкогольной продукции в городских поселениях, должны иметь для таких </w:t>
      </w:r>
      <w:proofErr w:type="gramStart"/>
      <w:r w:rsidRPr="0055751F">
        <w:rPr>
          <w:rFonts w:ascii="Times New Roman" w:hAnsi="Times New Roman" w:cs="Times New Roman"/>
          <w:color w:val="auto"/>
          <w:sz w:val="26"/>
          <w:szCs w:val="26"/>
        </w:rPr>
        <w:t>целей</w:t>
      </w:r>
      <w:proofErr w:type="gramEnd"/>
      <w:r w:rsidRPr="0055751F">
        <w:rPr>
          <w:rFonts w:ascii="Times New Roman" w:hAnsi="Times New Roman" w:cs="Times New Roman"/>
          <w:color w:val="auto"/>
          <w:sz w:val="26"/>
          <w:szCs w:val="26"/>
        </w:rPr>
        <w:t xml:space="preserve"> в том числе контрольно-кассовую технику.</w:t>
      </w:r>
    </w:p>
    <w:p w:rsidR="007F3455" w:rsidRPr="0055751F" w:rsidRDefault="007F3455" w:rsidP="0055751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32"/>
      <w:bookmarkEnd w:id="1"/>
      <w:r w:rsidRPr="0055751F">
        <w:rPr>
          <w:rFonts w:ascii="Times New Roman" w:hAnsi="Times New Roman" w:cs="Times New Roman"/>
          <w:sz w:val="26"/>
          <w:szCs w:val="26"/>
        </w:rPr>
        <w:t xml:space="preserve">При применении данной нормы необходимо учитывать, что она устанавливает особые требования в сфере розничной продажи алкогольной продукции, в </w:t>
      </w:r>
      <w:proofErr w:type="gramStart"/>
      <w:r w:rsidRPr="0055751F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55751F">
        <w:rPr>
          <w:rFonts w:ascii="Times New Roman" w:hAnsi="Times New Roman" w:cs="Times New Roman"/>
          <w:sz w:val="26"/>
          <w:szCs w:val="26"/>
        </w:rPr>
        <w:t xml:space="preserve"> с чем является специальной по отношению к положениям </w:t>
      </w:r>
      <w:hyperlink r:id="rId28" w:history="1">
        <w:r w:rsidRPr="0055751F">
          <w:rPr>
            <w:rFonts w:ascii="Times New Roman" w:hAnsi="Times New Roman" w:cs="Times New Roman"/>
            <w:sz w:val="26"/>
            <w:szCs w:val="26"/>
          </w:rPr>
          <w:t>Федерального закона</w:t>
        </w:r>
      </w:hyperlink>
      <w:r w:rsidRPr="0055751F">
        <w:rPr>
          <w:rFonts w:ascii="Times New Roman" w:hAnsi="Times New Roman" w:cs="Times New Roman"/>
          <w:sz w:val="26"/>
          <w:szCs w:val="26"/>
        </w:rPr>
        <w:t xml:space="preserve"> от 22.05.2003 N 54-ФЗ "О применении контрольно-кассовой техники при осуществлении наличных денежных расчетов и (или) расчетов с использованием платежных карт" (далее - Закон N 54-ФЗ).</w:t>
      </w:r>
    </w:p>
    <w:p w:rsidR="007F3455" w:rsidRPr="0055751F" w:rsidRDefault="007F3455" w:rsidP="0055751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33"/>
      <w:bookmarkEnd w:id="2"/>
      <w:proofErr w:type="gramStart"/>
      <w:r w:rsidRPr="0055751F">
        <w:rPr>
          <w:rFonts w:ascii="Times New Roman" w:hAnsi="Times New Roman" w:cs="Times New Roman"/>
          <w:sz w:val="26"/>
          <w:szCs w:val="26"/>
        </w:rPr>
        <w:t xml:space="preserve">Поэтому в указанной сфере не подлежит применению, в частности, норма </w:t>
      </w:r>
      <w:hyperlink r:id="rId29" w:history="1">
        <w:r w:rsidRPr="0055751F">
          <w:rPr>
            <w:rFonts w:ascii="Times New Roman" w:hAnsi="Times New Roman" w:cs="Times New Roman"/>
            <w:sz w:val="26"/>
            <w:szCs w:val="26"/>
          </w:rPr>
          <w:t>пункта 2.1 статьи 2</w:t>
        </w:r>
      </w:hyperlink>
      <w:r w:rsidRPr="0055751F">
        <w:rPr>
          <w:rFonts w:ascii="Times New Roman" w:hAnsi="Times New Roman" w:cs="Times New Roman"/>
          <w:sz w:val="26"/>
          <w:szCs w:val="26"/>
        </w:rPr>
        <w:t xml:space="preserve"> Закона N 54-ФЗ, согласно которой организации и индивидуальные предприниматели, являющиеся плательщиками единого налога на вмененный доход для отдельных видов деятельности, при осуществлении видов предпринимательской деятельности, установленных </w:t>
      </w:r>
      <w:hyperlink r:id="rId30" w:history="1">
        <w:r w:rsidRPr="0055751F">
          <w:rPr>
            <w:rFonts w:ascii="Times New Roman" w:hAnsi="Times New Roman" w:cs="Times New Roman"/>
            <w:sz w:val="26"/>
            <w:szCs w:val="26"/>
          </w:rPr>
          <w:t>пунктом 2 статьи 346.26</w:t>
        </w:r>
      </w:hyperlink>
      <w:r w:rsidRPr="0055751F">
        <w:rPr>
          <w:rFonts w:ascii="Times New Roman" w:hAnsi="Times New Roman" w:cs="Times New Roman"/>
          <w:sz w:val="26"/>
          <w:szCs w:val="26"/>
        </w:rPr>
        <w:t xml:space="preserve"> НК РФ, могут осуществлять наличные денежные расчеты и (или) расчеты с использованием платежных карт без применения</w:t>
      </w:r>
      <w:proofErr w:type="gramEnd"/>
      <w:r w:rsidRPr="0055751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5751F">
        <w:rPr>
          <w:rFonts w:ascii="Times New Roman" w:hAnsi="Times New Roman" w:cs="Times New Roman"/>
          <w:sz w:val="26"/>
          <w:szCs w:val="26"/>
        </w:rPr>
        <w:t>контрольно-кассовой техники при условии выдачи по требованию покупателя (клиента) документа (товарного чека, квитанции или другого документа, подтверждающего прием денежных средств за соответствующий товар (работу, услугу).</w:t>
      </w:r>
      <w:proofErr w:type="gramEnd"/>
    </w:p>
    <w:p w:rsidR="0055751F" w:rsidRPr="0055751F" w:rsidRDefault="0055751F" w:rsidP="0055751F">
      <w:pPr>
        <w:pStyle w:val="1"/>
        <w:spacing w:before="0" w:line="240" w:lineRule="auto"/>
        <w:ind w:left="5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hyperlink r:id="rId31" w:history="1">
        <w:r w:rsidRPr="0055751F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Постановление</w:t>
        </w:r>
        <w:proofErr w:type="gramStart"/>
        <w:r w:rsidRPr="0055751F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 Д</w:t>
        </w:r>
        <w:proofErr w:type="gramEnd"/>
        <w:r w:rsidRPr="0055751F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венадцатого арбитражного апелляционного суда от 4 августа 2015 г. N 12АП-6057/15</w:t>
        </w:r>
      </w:hyperlink>
      <w:r w:rsidRPr="0055751F">
        <w:rPr>
          <w:rFonts w:ascii="Times New Roman" w:hAnsi="Times New Roman" w:cs="Times New Roman"/>
          <w:color w:val="auto"/>
          <w:sz w:val="26"/>
          <w:szCs w:val="26"/>
        </w:rPr>
        <w:t xml:space="preserve"> подтвердило позицию вышеуказанного пленума ВАС</w:t>
      </w:r>
    </w:p>
    <w:p w:rsidR="0055751F" w:rsidRPr="0055751F" w:rsidRDefault="0055751F" w:rsidP="0055751F">
      <w:pPr>
        <w:jc w:val="center"/>
        <w:rPr>
          <w:rFonts w:ascii="Times New Roman" w:hAnsi="Times New Roman" w:cs="Times New Roman"/>
          <w:sz w:val="26"/>
          <w:szCs w:val="26"/>
        </w:rPr>
      </w:pPr>
    </w:p>
    <w:bookmarkEnd w:id="3"/>
    <w:p w:rsidR="003F661A" w:rsidRPr="0055751F" w:rsidRDefault="003F661A" w:rsidP="001F448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751F">
        <w:rPr>
          <w:rFonts w:ascii="Times New Roman" w:hAnsi="Times New Roman" w:cs="Times New Roman"/>
          <w:b/>
          <w:sz w:val="26"/>
          <w:szCs w:val="26"/>
        </w:rPr>
        <w:t xml:space="preserve">В соответствии с </w:t>
      </w:r>
      <w:hyperlink r:id="rId32" w:history="1">
        <w:proofErr w:type="gramStart"/>
        <w:r w:rsidRPr="0055751F">
          <w:rPr>
            <w:rFonts w:ascii="Times New Roman" w:hAnsi="Times New Roman" w:cs="Times New Roman"/>
            <w:b/>
            <w:sz w:val="26"/>
            <w:szCs w:val="26"/>
          </w:rPr>
          <w:t>ч</w:t>
        </w:r>
        <w:proofErr w:type="gramEnd"/>
        <w:r w:rsidRPr="0055751F">
          <w:rPr>
            <w:rFonts w:ascii="Times New Roman" w:hAnsi="Times New Roman" w:cs="Times New Roman"/>
            <w:b/>
            <w:sz w:val="26"/>
            <w:szCs w:val="26"/>
          </w:rPr>
          <w:t>. 1 ст. 181</w:t>
        </w:r>
      </w:hyperlink>
      <w:r w:rsidRPr="0055751F">
        <w:rPr>
          <w:rFonts w:ascii="Times New Roman" w:hAnsi="Times New Roman" w:cs="Times New Roman"/>
          <w:b/>
          <w:sz w:val="26"/>
          <w:szCs w:val="26"/>
        </w:rPr>
        <w:t xml:space="preserve"> Налогового кодекса РФ подакцизными товарами признаются:</w:t>
      </w:r>
    </w:p>
    <w:p w:rsidR="003F661A" w:rsidRPr="0055751F" w:rsidRDefault="003F661A" w:rsidP="001F448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661A" w:rsidRPr="0055751F" w:rsidRDefault="003F661A" w:rsidP="003F661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751F">
        <w:rPr>
          <w:rFonts w:ascii="Times New Roman" w:hAnsi="Times New Roman" w:cs="Times New Roman"/>
          <w:sz w:val="26"/>
          <w:szCs w:val="26"/>
        </w:rPr>
        <w:t xml:space="preserve">этиловый спирт, произведенный из пищевого или непищевого сырья, в том числе денатурированный этиловый спирт, спирт-сырец, дистилляты винный, виноградный, плодовый, коньячный, </w:t>
      </w:r>
      <w:proofErr w:type="spellStart"/>
      <w:r w:rsidRPr="0055751F">
        <w:rPr>
          <w:rFonts w:ascii="Times New Roman" w:hAnsi="Times New Roman" w:cs="Times New Roman"/>
          <w:sz w:val="26"/>
          <w:szCs w:val="26"/>
        </w:rPr>
        <w:t>кальвадосный</w:t>
      </w:r>
      <w:proofErr w:type="spellEnd"/>
      <w:r w:rsidRPr="005575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751F">
        <w:rPr>
          <w:rFonts w:ascii="Times New Roman" w:hAnsi="Times New Roman" w:cs="Times New Roman"/>
          <w:sz w:val="26"/>
          <w:szCs w:val="26"/>
        </w:rPr>
        <w:t>висковый</w:t>
      </w:r>
      <w:proofErr w:type="spellEnd"/>
      <w:r w:rsidRPr="0055751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F661A" w:rsidRPr="0055751F" w:rsidRDefault="003F661A" w:rsidP="003F661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751F">
        <w:rPr>
          <w:rFonts w:ascii="Times New Roman" w:hAnsi="Times New Roman" w:cs="Times New Roman"/>
          <w:sz w:val="26"/>
          <w:szCs w:val="26"/>
        </w:rPr>
        <w:t>спиртосодержащая продукция (растворы, эмульсии, суспензии и другие виды продукции в жидком виде) с объемной долей этилового спирта более 9%;</w:t>
      </w:r>
    </w:p>
    <w:p w:rsidR="003F661A" w:rsidRPr="0055751F" w:rsidRDefault="003F661A" w:rsidP="003F661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751F">
        <w:rPr>
          <w:rFonts w:ascii="Times New Roman" w:hAnsi="Times New Roman" w:cs="Times New Roman"/>
          <w:sz w:val="26"/>
          <w:szCs w:val="26"/>
        </w:rPr>
        <w:t xml:space="preserve">алкогольная продукция (водка, ликероводочные изделия, коньяки, вино, фруктовое вино, ликерное вино, игристое вино (шампанское), винные напитки, сидр, пуаре, медовуха, пиво, напитки, изготавливаемые на основе пива, иные напитки с </w:t>
      </w:r>
      <w:r w:rsidRPr="0055751F">
        <w:rPr>
          <w:rFonts w:ascii="Times New Roman" w:hAnsi="Times New Roman" w:cs="Times New Roman"/>
          <w:sz w:val="26"/>
          <w:szCs w:val="26"/>
        </w:rPr>
        <w:lastRenderedPageBreak/>
        <w:t xml:space="preserve">объемной долей этилового спирта более 0,5% (за исключением пищевой продукции в соответствии с </w:t>
      </w:r>
      <w:hyperlink r:id="rId33" w:history="1">
        <w:r w:rsidRPr="0055751F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Pr="0055751F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hyperlink r:id="rId34" w:history="1">
        <w:r w:rsidRPr="0055751F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55751F">
        <w:rPr>
          <w:rFonts w:ascii="Times New Roman" w:hAnsi="Times New Roman" w:cs="Times New Roman"/>
          <w:sz w:val="26"/>
          <w:szCs w:val="26"/>
        </w:rPr>
        <w:t xml:space="preserve"> Правительства РФ от 28 июня 2012 г. N 656 "Об утверждении перечня пищевой продукции, которая произведена</w:t>
      </w:r>
      <w:proofErr w:type="gramEnd"/>
      <w:r w:rsidRPr="0055751F">
        <w:rPr>
          <w:rFonts w:ascii="Times New Roman" w:hAnsi="Times New Roman" w:cs="Times New Roman"/>
          <w:sz w:val="26"/>
          <w:szCs w:val="26"/>
        </w:rPr>
        <w:t xml:space="preserve">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продукции").</w:t>
      </w:r>
    </w:p>
    <w:p w:rsidR="00FC5D69" w:rsidRPr="0055751F" w:rsidRDefault="00FC5D69" w:rsidP="00FC5D69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751F">
        <w:rPr>
          <w:rFonts w:ascii="Times New Roman" w:hAnsi="Times New Roman" w:cs="Times New Roman"/>
          <w:sz w:val="26"/>
          <w:szCs w:val="26"/>
        </w:rPr>
        <w:t>табачная продукция;</w:t>
      </w:r>
    </w:p>
    <w:p w:rsidR="00FC5D69" w:rsidRPr="0055751F" w:rsidRDefault="00FC5D69" w:rsidP="001F448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661A" w:rsidRPr="0055751F" w:rsidRDefault="003F661A" w:rsidP="001F448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751F" w:rsidRPr="0055751F" w:rsidRDefault="0055751F" w:rsidP="0055751F">
      <w:pPr>
        <w:spacing w:after="0" w:line="240" w:lineRule="auto"/>
        <w:ind w:lef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Регистрация контрольно-кассовой техники будет выглядеть следующим образом:</w:t>
      </w:r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55751F" w:rsidRPr="0055751F" w:rsidRDefault="0055751F" w:rsidP="0055751F">
      <w:pPr>
        <w:numPr>
          <w:ilvl w:val="0"/>
          <w:numId w:val="4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Пользователь приобретает ККТ с заводским номером и номером ФН. </w:t>
      </w:r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55751F" w:rsidRPr="0055751F" w:rsidRDefault="0055751F" w:rsidP="0055751F">
      <w:pPr>
        <w:numPr>
          <w:ilvl w:val="0"/>
          <w:numId w:val="4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личный кабинет отправляет электронную заявку на регистрацию ККТ. Заявка подписывается </w:t>
      </w:r>
      <w:proofErr w:type="gramStart"/>
      <w:r w:rsidRPr="005575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личной</w:t>
      </w:r>
      <w:proofErr w:type="gramEnd"/>
      <w:r w:rsidRPr="005575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КЭП</w:t>
      </w:r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55751F" w:rsidRPr="0055751F" w:rsidRDefault="0055751F" w:rsidP="0055751F">
      <w:pPr>
        <w:numPr>
          <w:ilvl w:val="0"/>
          <w:numId w:val="4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t>ФНС проверяет данные о ККТ и ФН, если серийные номера есть в реестре — ФНС регистрирует ККТ. </w:t>
      </w:r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55751F" w:rsidRPr="0055751F" w:rsidRDefault="0055751F" w:rsidP="0055751F">
      <w:pPr>
        <w:numPr>
          <w:ilvl w:val="0"/>
          <w:numId w:val="4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 передается в фискальный накопитель. </w:t>
      </w:r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55751F" w:rsidRPr="0055751F" w:rsidRDefault="0055751F" w:rsidP="0055751F">
      <w:pPr>
        <w:numPr>
          <w:ilvl w:val="0"/>
          <w:numId w:val="4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ФН отправляет в ФНС отчет о </w:t>
      </w:r>
      <w:proofErr w:type="spellStart"/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t>фискализации</w:t>
      </w:r>
      <w:proofErr w:type="spellEnd"/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55751F" w:rsidRPr="0055751F" w:rsidRDefault="0055751F" w:rsidP="0055751F">
      <w:pPr>
        <w:numPr>
          <w:ilvl w:val="0"/>
          <w:numId w:val="4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регистрации отчета в ФНС, она выдает карточку регистрации ККТ. </w:t>
      </w:r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0F08DB" w:rsidRPr="0055751F" w:rsidRDefault="0055751F" w:rsidP="0055751F">
      <w:pPr>
        <w:numPr>
          <w:ilvl w:val="0"/>
          <w:numId w:val="4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Карточка появляется в личном кабинете налогоплательщика — регистрация завершена. </w:t>
      </w:r>
      <w:r w:rsidRPr="0055751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Изменение данных происходит по аналогичному сценарию. По срокам процесс занимает 1 день. Общая тенденция ФНС — минимизировать документооборот. </w:t>
      </w:r>
    </w:p>
    <w:sectPr w:rsidR="000F08DB" w:rsidRPr="0055751F" w:rsidSect="0055751F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641B0"/>
    <w:multiLevelType w:val="multilevel"/>
    <w:tmpl w:val="6CB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F7E33"/>
    <w:multiLevelType w:val="multilevel"/>
    <w:tmpl w:val="9D08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9E3AEE"/>
    <w:multiLevelType w:val="multilevel"/>
    <w:tmpl w:val="FC88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725824"/>
    <w:multiLevelType w:val="multilevel"/>
    <w:tmpl w:val="71C4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FF3"/>
    <w:rsid w:val="00014103"/>
    <w:rsid w:val="00015388"/>
    <w:rsid w:val="00086229"/>
    <w:rsid w:val="000C3057"/>
    <w:rsid w:val="000F08DB"/>
    <w:rsid w:val="001F4489"/>
    <w:rsid w:val="0022675D"/>
    <w:rsid w:val="00253639"/>
    <w:rsid w:val="002A0EA7"/>
    <w:rsid w:val="00362A2D"/>
    <w:rsid w:val="00367CB2"/>
    <w:rsid w:val="003F661A"/>
    <w:rsid w:val="00443160"/>
    <w:rsid w:val="005146C7"/>
    <w:rsid w:val="00522C15"/>
    <w:rsid w:val="0055751F"/>
    <w:rsid w:val="00557C5D"/>
    <w:rsid w:val="00561C53"/>
    <w:rsid w:val="005D5AB3"/>
    <w:rsid w:val="005F2682"/>
    <w:rsid w:val="00635C97"/>
    <w:rsid w:val="006B6B2F"/>
    <w:rsid w:val="0079606F"/>
    <w:rsid w:val="007F3455"/>
    <w:rsid w:val="00850BEB"/>
    <w:rsid w:val="00926B12"/>
    <w:rsid w:val="00944F2D"/>
    <w:rsid w:val="00997B80"/>
    <w:rsid w:val="009C0EF0"/>
    <w:rsid w:val="009F4CC4"/>
    <w:rsid w:val="00A133AE"/>
    <w:rsid w:val="00A542F7"/>
    <w:rsid w:val="00AA7942"/>
    <w:rsid w:val="00AB7E92"/>
    <w:rsid w:val="00B03215"/>
    <w:rsid w:val="00B2129A"/>
    <w:rsid w:val="00B75FB9"/>
    <w:rsid w:val="00C534E3"/>
    <w:rsid w:val="00C54E6F"/>
    <w:rsid w:val="00C72B93"/>
    <w:rsid w:val="00CB3286"/>
    <w:rsid w:val="00CB44F2"/>
    <w:rsid w:val="00CB7FF3"/>
    <w:rsid w:val="00D22B70"/>
    <w:rsid w:val="00D23DC1"/>
    <w:rsid w:val="00D45E46"/>
    <w:rsid w:val="00E81875"/>
    <w:rsid w:val="00EF10B8"/>
    <w:rsid w:val="00FC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92"/>
  </w:style>
  <w:style w:type="paragraph" w:styleId="1">
    <w:name w:val="heading 1"/>
    <w:basedOn w:val="a"/>
    <w:next w:val="a"/>
    <w:link w:val="10"/>
    <w:uiPriority w:val="9"/>
    <w:qFormat/>
    <w:rsid w:val="007F34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B7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C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7F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B7FF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2C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52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03215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A133A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33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5F2682"/>
  </w:style>
  <w:style w:type="paragraph" w:styleId="a8">
    <w:name w:val="List Paragraph"/>
    <w:basedOn w:val="a"/>
    <w:uiPriority w:val="34"/>
    <w:qFormat/>
    <w:rsid w:val="007F34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3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B212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5006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1104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22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single" w:sz="18" w:space="11" w:color="FF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7256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102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758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single" w:sz="18" w:space="11" w:color="FF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4882">
          <w:marLeft w:val="0"/>
          <w:marRight w:val="0"/>
          <w:marTop w:val="969"/>
          <w:marBottom w:val="1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1903">
          <w:marLeft w:val="0"/>
          <w:marRight w:val="0"/>
          <w:marTop w:val="0"/>
          <w:marBottom w:val="0"/>
          <w:divBdr>
            <w:top w:val="single" w:sz="6" w:space="18" w:color="D9D9D9"/>
            <w:left w:val="none" w:sz="0" w:space="0" w:color="auto"/>
            <w:bottom w:val="none" w:sz="0" w:space="19" w:color="auto"/>
            <w:right w:val="none" w:sz="0" w:space="31" w:color="auto"/>
          </w:divBdr>
          <w:divsChild>
            <w:div w:id="10884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4677">
                  <w:marLeft w:val="0"/>
                  <w:marRight w:val="0"/>
                  <w:marTop w:val="0"/>
                  <w:marBottom w:val="3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2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8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2517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</w:div>
                <w:div w:id="7814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05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single" w:sz="18" w:space="11" w:color="FF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71335364/1/703" TargetMode="External"/><Relationship Id="rId13" Type="http://schemas.openxmlformats.org/officeDocument/2006/relationships/hyperlink" Target="https://its.1c.ru/db/garant/content/71335364/1/77" TargetMode="External"/><Relationship Id="rId18" Type="http://schemas.openxmlformats.org/officeDocument/2006/relationships/hyperlink" Target="https://its.1c.ru/db/garant/content/71335364/1/150" TargetMode="External"/><Relationship Id="rId26" Type="http://schemas.openxmlformats.org/officeDocument/2006/relationships/hyperlink" Target="https://its.1c.ru/db/garant/content/12030951/1/2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s.1c.ru/db/garant/content/71335364/1/14" TargetMode="External"/><Relationship Id="rId34" Type="http://schemas.openxmlformats.org/officeDocument/2006/relationships/hyperlink" Target="garantF1://70094642.0" TargetMode="External"/><Relationship Id="rId7" Type="http://schemas.openxmlformats.org/officeDocument/2006/relationships/hyperlink" Target="https://its.1c.ru/db/garant/content/71335364/1/703" TargetMode="External"/><Relationship Id="rId12" Type="http://schemas.openxmlformats.org/officeDocument/2006/relationships/hyperlink" Target="https://its.1c.ru/db/garant/content/71335364/1/77" TargetMode="External"/><Relationship Id="rId17" Type="http://schemas.openxmlformats.org/officeDocument/2006/relationships/hyperlink" Target="https://its.1c.ru/db/garant/content/71335364/1/14" TargetMode="External"/><Relationship Id="rId25" Type="http://schemas.openxmlformats.org/officeDocument/2006/relationships/hyperlink" Target="https://its.1c.ru/db/garant/content/10005489/1/1660" TargetMode="External"/><Relationship Id="rId33" Type="http://schemas.openxmlformats.org/officeDocument/2006/relationships/hyperlink" Target="garantF1://70094642.1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s.1c.ru/db/garant/content/71335364/1/77" TargetMode="External"/><Relationship Id="rId20" Type="http://schemas.openxmlformats.org/officeDocument/2006/relationships/hyperlink" Target="https://its.1c.ru/db/garant/content/71335364/1/150" TargetMode="External"/><Relationship Id="rId29" Type="http://schemas.openxmlformats.org/officeDocument/2006/relationships/hyperlink" Target="garantF1://57357221.2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s.1c.ru/db/garant/content/71335364/1/704" TargetMode="External"/><Relationship Id="rId11" Type="http://schemas.openxmlformats.org/officeDocument/2006/relationships/hyperlink" Target="https://its.1c.ru/db/garant/content/71335364/1/704" TargetMode="External"/><Relationship Id="rId24" Type="http://schemas.openxmlformats.org/officeDocument/2006/relationships/hyperlink" Target="https://its.1c.ru/db/garant/content/10005489/1/1660" TargetMode="External"/><Relationship Id="rId32" Type="http://schemas.openxmlformats.org/officeDocument/2006/relationships/hyperlink" Target="garantF1://10800200.1811" TargetMode="External"/><Relationship Id="rId5" Type="http://schemas.openxmlformats.org/officeDocument/2006/relationships/hyperlink" Target="http://fiscal.atol.ru/vopros-otvet/" TargetMode="External"/><Relationship Id="rId15" Type="http://schemas.openxmlformats.org/officeDocument/2006/relationships/hyperlink" Target="https://its.1c.ru/db/garant/content/71335364/1/77" TargetMode="External"/><Relationship Id="rId23" Type="http://schemas.openxmlformats.org/officeDocument/2006/relationships/hyperlink" Target="garantF1://12030951.0" TargetMode="External"/><Relationship Id="rId28" Type="http://schemas.openxmlformats.org/officeDocument/2006/relationships/hyperlink" Target="garantF1://12030951.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ts.1c.ru/db/garant/content/71335364/1/703" TargetMode="External"/><Relationship Id="rId19" Type="http://schemas.openxmlformats.org/officeDocument/2006/relationships/hyperlink" Target="https://its.1c.ru/db/garant/content/71335364/1/14" TargetMode="External"/><Relationship Id="rId31" Type="http://schemas.openxmlformats.org/officeDocument/2006/relationships/hyperlink" Target="garantF1://6075943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s.1c.ru/db/garant/content/71335364/1/76" TargetMode="External"/><Relationship Id="rId14" Type="http://schemas.openxmlformats.org/officeDocument/2006/relationships/hyperlink" Target="https://its.1c.ru/db/garant/content/71335364/1/703" TargetMode="External"/><Relationship Id="rId22" Type="http://schemas.openxmlformats.org/officeDocument/2006/relationships/hyperlink" Target="https://its.1c.ru/db/garant/content/71335364/1/711" TargetMode="External"/><Relationship Id="rId27" Type="http://schemas.openxmlformats.org/officeDocument/2006/relationships/hyperlink" Target="garantF1://10005489.1660" TargetMode="External"/><Relationship Id="rId30" Type="http://schemas.openxmlformats.org/officeDocument/2006/relationships/hyperlink" Target="garantF1://10800200.100426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4611-00-510</dc:creator>
  <cp:lastModifiedBy>4611-00-510</cp:lastModifiedBy>
  <cp:revision>29</cp:revision>
  <cp:lastPrinted>2016-12-22T06:34:00Z</cp:lastPrinted>
  <dcterms:created xsi:type="dcterms:W3CDTF">2016-12-19T08:10:00Z</dcterms:created>
  <dcterms:modified xsi:type="dcterms:W3CDTF">2016-12-22T06:35:00Z</dcterms:modified>
</cp:coreProperties>
</file>